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69F49B7D"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5E296B">
        <w:rPr>
          <w:sz w:val="28"/>
          <w:szCs w:val="28"/>
          <w:highlight w:val="lightGray"/>
          <w:lang w:val="en-GB"/>
        </w:rPr>
        <w:t>10015780</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enabsatz"/>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enabsatz"/>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enabsatz"/>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enabsatz"/>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enabsatz"/>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enabsatz"/>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enabsatz"/>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enabsatz"/>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enabsatz"/>
        <w:ind w:left="360"/>
        <w:jc w:val="both"/>
        <w:rPr>
          <w:rFonts w:cs="Arial"/>
          <w:lang w:val="en-GB"/>
        </w:rPr>
      </w:pPr>
    </w:p>
    <w:p w14:paraId="1E675FBC" w14:textId="1BAF9727" w:rsidR="000D23D0" w:rsidRPr="00C0504F" w:rsidRDefault="00617AC4" w:rsidP="0031431E">
      <w:pPr>
        <w:pStyle w:val="Listenabsatz"/>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enabsatz"/>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enabsatz"/>
        <w:ind w:left="360"/>
        <w:rPr>
          <w:rFonts w:cs="Arial"/>
          <w:lang w:val="en-GB"/>
        </w:rPr>
      </w:pPr>
    </w:p>
    <w:p w14:paraId="2D85CFD6" w14:textId="77777777" w:rsidR="00C257FD" w:rsidRPr="00C0504F" w:rsidRDefault="00C257FD" w:rsidP="00C257FD">
      <w:pPr>
        <w:pStyle w:val="Listenabsatz"/>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enabsatz"/>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enabsatz"/>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enabsatz"/>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enabsatz"/>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enabsatz"/>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enabsatz"/>
        <w:ind w:left="360"/>
        <w:jc w:val="both"/>
        <w:rPr>
          <w:rFonts w:eastAsiaTheme="minorEastAsia" w:cs="Arial"/>
          <w:lang w:val="en-GB"/>
        </w:rPr>
      </w:pPr>
    </w:p>
    <w:p w14:paraId="10A93261" w14:textId="4885181A"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enabsatz"/>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enabsatz"/>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enabsatz"/>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enabsatz"/>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enabsatz"/>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enabsatz"/>
        <w:ind w:left="360"/>
        <w:jc w:val="both"/>
        <w:rPr>
          <w:rFonts w:cs="Arial"/>
          <w:lang w:val="en-GB"/>
        </w:rPr>
      </w:pPr>
    </w:p>
    <w:p w14:paraId="4462E280" w14:textId="6C7983EE" w:rsidR="000C63B6" w:rsidRPr="00C0504F" w:rsidRDefault="00617AC4" w:rsidP="00835174">
      <w:pPr>
        <w:pStyle w:val="Listenabsatz"/>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enabsatz"/>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enabsatz"/>
        <w:ind w:left="360"/>
        <w:jc w:val="both"/>
        <w:rPr>
          <w:rFonts w:eastAsia="Calibri" w:cs="Arial"/>
          <w:lang w:val="en-GB"/>
        </w:rPr>
      </w:pPr>
    </w:p>
    <w:p w14:paraId="05D91852" w14:textId="312E1C28" w:rsidR="3231E7DC" w:rsidRPr="00C0504F" w:rsidRDefault="00617AC4" w:rsidP="00835174">
      <w:pPr>
        <w:pStyle w:val="Listenabsatz"/>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enabsatz"/>
        <w:ind w:left="360"/>
        <w:jc w:val="both"/>
        <w:rPr>
          <w:rFonts w:cs="Arial"/>
          <w:lang w:val="en-GB"/>
        </w:rPr>
      </w:pPr>
    </w:p>
    <w:p w14:paraId="40FCE95A" w14:textId="5C49F660" w:rsidR="000D23D0" w:rsidRPr="00C0504F" w:rsidRDefault="00617AC4" w:rsidP="00835174">
      <w:pPr>
        <w:pStyle w:val="Listenabsatz"/>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enabsatz"/>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enabsatz"/>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enabsatz"/>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enabsatz"/>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enabsatz"/>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enabsatz"/>
        <w:numPr>
          <w:ilvl w:val="0"/>
          <w:numId w:val="21"/>
        </w:numPr>
        <w:jc w:val="both"/>
        <w:rPr>
          <w:rFonts w:eastAsiaTheme="minorEastAsia" w:cs="Arial"/>
          <w:lang w:val="en-GB"/>
        </w:rPr>
      </w:pPr>
      <w:r w:rsidRPr="00C0504F">
        <w:rPr>
          <w:lang w:val="en-GB"/>
        </w:rPr>
        <w:t xml:space="preserve">Any transfer of data to a third country or an international organisation by the contractor shall be done only </w:t>
      </w:r>
      <w:proofErr w:type="gramStart"/>
      <w:r w:rsidRPr="00C0504F">
        <w:rPr>
          <w:lang w:val="en-GB"/>
        </w:rPr>
        <w:t>on the basis of</w:t>
      </w:r>
      <w:proofErr w:type="gramEnd"/>
      <w:r w:rsidRPr="00C0504F">
        <w:rPr>
          <w:lang w:val="en-GB"/>
        </w:rPr>
        <w:t xml:space="preserve"> documented instructions from GIZ or </w:t>
      </w:r>
      <w:proofErr w:type="gramStart"/>
      <w:r w:rsidRPr="00C0504F">
        <w:rPr>
          <w:lang w:val="en-GB"/>
        </w:rPr>
        <w:t>in order to</w:t>
      </w:r>
      <w:proofErr w:type="gramEnd"/>
      <w:r w:rsidRPr="00C0504F">
        <w:rPr>
          <w:lang w:val="en-GB"/>
        </w:rPr>
        <w:t xml:space="preserve">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enabsatz"/>
        <w:ind w:left="360"/>
        <w:jc w:val="both"/>
        <w:rPr>
          <w:rFonts w:eastAsiaTheme="minorEastAsia" w:cs="Arial"/>
          <w:lang w:val="en-GB"/>
        </w:rPr>
      </w:pPr>
    </w:p>
    <w:p w14:paraId="616CE8AD" w14:textId="22FD43AE" w:rsidR="000D23D0" w:rsidRPr="008F0F74" w:rsidRDefault="00933C2D" w:rsidP="00835174">
      <w:pPr>
        <w:pStyle w:val="Listenabsatz"/>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enabsatz"/>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enabsatz"/>
        <w:numPr>
          <w:ilvl w:val="0"/>
          <w:numId w:val="23"/>
        </w:numPr>
        <w:jc w:val="both"/>
        <w:rPr>
          <w:rFonts w:cs="Arial"/>
          <w:lang w:val="en-GB"/>
        </w:rPr>
      </w:pPr>
      <w:r w:rsidRPr="00C0504F">
        <w:rPr>
          <w:lang w:val="en-GB"/>
        </w:rPr>
        <w:t xml:space="preserve">the obligation to carry out an assessment of the impact of the envisaged processing operations on the protection of personal data (a ‘data protection impact assessment’) where a type of processing is likely to result in a high risk to the rights and freedoms of natural </w:t>
      </w:r>
      <w:proofErr w:type="gramStart"/>
      <w:r w:rsidRPr="00C0504F">
        <w:rPr>
          <w:lang w:val="en-GB"/>
        </w:rPr>
        <w:t>persons;</w:t>
      </w:r>
      <w:proofErr w:type="gramEnd"/>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enabsatz"/>
        <w:numPr>
          <w:ilvl w:val="0"/>
          <w:numId w:val="23"/>
        </w:numPr>
        <w:jc w:val="both"/>
        <w:rPr>
          <w:rFonts w:eastAsiaTheme="minorEastAsia" w:cs="Arial"/>
          <w:lang w:val="en-GB"/>
        </w:rPr>
      </w:pPr>
      <w:r w:rsidRPr="00C0504F">
        <w:rPr>
          <w:lang w:val="en-GB"/>
        </w:rPr>
        <w:lastRenderedPageBreak/>
        <w:t xml:space="preserve">the obligation to consult the competent supervisory authority prior to processing where a data protection impact assessment indicates that the processing would result in a high risk in the absence of measures taken by GIZ to mitigate the </w:t>
      </w:r>
      <w:proofErr w:type="gramStart"/>
      <w:r w:rsidRPr="00C0504F">
        <w:rPr>
          <w:lang w:val="en-GB"/>
        </w:rPr>
        <w:t>risk;</w:t>
      </w:r>
      <w:proofErr w:type="gramEnd"/>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 xml:space="preserve">the obligation to ensure that personal data is accurate and up to date, by informing GIZ without delay if the contractor becomes aware that the personal data it is processing is inaccurate or has become </w:t>
      </w:r>
      <w:proofErr w:type="gramStart"/>
      <w:r w:rsidRPr="00C0504F">
        <w:rPr>
          <w:rFonts w:ascii="Arial" w:eastAsiaTheme="minorEastAsia" w:hAnsi="Arial" w:cs="Arial"/>
          <w:color w:val="auto"/>
          <w:sz w:val="22"/>
          <w:szCs w:val="22"/>
          <w:lang w:val="en-GB"/>
        </w:rPr>
        <w:t>outdated;</w:t>
      </w:r>
      <w:proofErr w:type="gramEnd"/>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enabsatz"/>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roofErr w:type="gramStart"/>
      <w:r w:rsidRPr="00C0504F">
        <w:rPr>
          <w:lang w:val="en-GB"/>
        </w:rPr>
        <w:t>);</w:t>
      </w:r>
      <w:proofErr w:type="gramEnd"/>
    </w:p>
    <w:p w14:paraId="26E5E1B9" w14:textId="77777777" w:rsidR="00FE1214" w:rsidRPr="00C0504F" w:rsidRDefault="00FE1214" w:rsidP="00835174">
      <w:pPr>
        <w:pStyle w:val="Listenabsatz"/>
        <w:ind w:left="1428"/>
        <w:jc w:val="both"/>
        <w:rPr>
          <w:rFonts w:cs="Arial"/>
          <w:lang w:val="en-GB"/>
        </w:rPr>
      </w:pPr>
    </w:p>
    <w:p w14:paraId="12BEED87" w14:textId="2AE41FC3" w:rsidR="00353978" w:rsidRPr="00C0504F" w:rsidRDefault="00933C2D" w:rsidP="00835174">
      <w:pPr>
        <w:pStyle w:val="Listenabsatz"/>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nature of the personal data including where possible, the categories and approximate number of data subjects concerned and the categories and approximate number of personal data records </w:t>
      </w:r>
      <w:proofErr w:type="gramStart"/>
      <w:r w:rsidRPr="00C0504F">
        <w:rPr>
          <w:rFonts w:ascii="Arial" w:hAnsi="Arial" w:cs="Arial"/>
          <w:sz w:val="22"/>
          <w:szCs w:val="22"/>
          <w:lang w:val="en-GB"/>
        </w:rPr>
        <w:t>concerned;</w:t>
      </w:r>
      <w:proofErr w:type="gramEnd"/>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likely consequences of the personal data </w:t>
      </w:r>
      <w:proofErr w:type="gramStart"/>
      <w:r w:rsidRPr="00C0504F">
        <w:rPr>
          <w:rFonts w:ascii="Arial" w:hAnsi="Arial" w:cs="Arial"/>
          <w:sz w:val="22"/>
          <w:szCs w:val="22"/>
          <w:lang w:val="en-GB"/>
        </w:rPr>
        <w:t>breach;</w:t>
      </w:r>
      <w:proofErr w:type="gramEnd"/>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roofErr w:type="gramStart"/>
      <w:r w:rsidRPr="00C0504F">
        <w:rPr>
          <w:rFonts w:ascii="Arial" w:hAnsi="Arial" w:cs="Arial"/>
          <w:sz w:val="22"/>
          <w:szCs w:val="22"/>
          <w:lang w:val="en-GB"/>
        </w:rPr>
        <w:t>);</w:t>
      </w:r>
      <w:proofErr w:type="gramEnd"/>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 xml:space="preserve">the details of a contact point where more information concerning the personal data breach can be </w:t>
      </w:r>
      <w:proofErr w:type="gramStart"/>
      <w:r w:rsidRPr="00C0504F">
        <w:rPr>
          <w:rFonts w:ascii="Arial" w:hAnsi="Arial" w:cs="Arial"/>
          <w:sz w:val="22"/>
          <w:szCs w:val="22"/>
          <w:lang w:val="en-GB"/>
        </w:rPr>
        <w:t>obtained;</w:t>
      </w:r>
      <w:proofErr w:type="gramEnd"/>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the processing of personal data by the contractor has been suspended by GIZ pursuant to point (a) and if compliance with these Clauses is not restored within a reasonable time and in any event within one month following </w:t>
      </w:r>
      <w:proofErr w:type="gramStart"/>
      <w:r w:rsidRPr="00C0504F">
        <w:rPr>
          <w:rFonts w:ascii="Arial" w:eastAsiaTheme="minorEastAsia" w:hAnsi="Arial" w:cs="Arial"/>
          <w:color w:val="000000" w:themeColor="text1"/>
          <w:sz w:val="22"/>
          <w:szCs w:val="22"/>
          <w:lang w:val="en-GB"/>
        </w:rPr>
        <w:t>suspension;</w:t>
      </w:r>
      <w:proofErr w:type="gramEnd"/>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 xml:space="preserve">the contractor is in substantial or persistent breach of these Clauses or its obligations under Regulation (EU) </w:t>
      </w:r>
      <w:proofErr w:type="gramStart"/>
      <w:r w:rsidRPr="00C0504F">
        <w:rPr>
          <w:rFonts w:ascii="Arial" w:hAnsi="Arial" w:cs="Arial"/>
          <w:sz w:val="22"/>
          <w:szCs w:val="22"/>
          <w:lang w:val="en-GB"/>
        </w:rPr>
        <w:t>2016/679;</w:t>
      </w:r>
      <w:proofErr w:type="gramEnd"/>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7B3AA2D2" w:rsidR="00110A19" w:rsidRPr="00BF1BDF" w:rsidRDefault="005E296B" w:rsidP="00110A19">
      <w:pPr>
        <w:ind w:left="284" w:hanging="284"/>
        <w:rPr>
          <w:lang w:val="en-GB"/>
        </w:rPr>
      </w:pPr>
      <w:sdt>
        <w:sdtPr>
          <w:rPr>
            <w:lang w:val="en-GB"/>
          </w:rPr>
          <w:id w:val="1451816122"/>
          <w:placeholder>
            <w:docPart w:val="DefaultPlaceholder_1081868574"/>
          </w:placeholder>
          <w14:checkbox>
            <w14:checked w14:val="0"/>
            <w14:checkedState w14:val="2612" w14:font="MS Gothic"/>
            <w14:uncheckedState w14:val="2610" w14:font="MS Gothic"/>
          </w14:checkbox>
        </w:sdtPr>
        <w:sdtEndPr/>
        <w:sdtContent>
          <w:r w:rsidR="00342207">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69104855" w:rsidR="00110A19" w:rsidRPr="00BF1BDF" w:rsidRDefault="005E296B" w:rsidP="00110A19">
      <w:pPr>
        <w:rPr>
          <w:lang w:val="en-GB"/>
        </w:rPr>
      </w:pPr>
      <w:sdt>
        <w:sdtPr>
          <w:rPr>
            <w:lang w:val="en-GB"/>
          </w:rPr>
          <w:id w:val="-1738463486"/>
          <w:placeholder>
            <w:docPart w:val="DefaultPlaceholder_1081868574"/>
          </w:placeholder>
          <w14:checkbox>
            <w14:checked w14:val="1"/>
            <w14:checkedState w14:val="2612" w14:font="MS Gothic"/>
            <w14:uncheckedState w14:val="2610" w14:font="MS Gothic"/>
          </w14:checkbox>
        </w:sdtPr>
        <w:sdtEndPr/>
        <w:sdtContent>
          <w:r w:rsidR="00342207">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342207">
        <w:rPr>
          <w:lang w:val="en-GB"/>
        </w:rPr>
        <w:t>No personal data will be processed. The monitoring tool will solely collect anonymised data of beneficiaries.</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5E296B"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5E296B"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77777777" w:rsidR="00706ED8" w:rsidRPr="00BF1BDF" w:rsidRDefault="005E296B" w:rsidP="047DC455">
      <w:pPr>
        <w:rPr>
          <w:lang w:val="en-GB"/>
        </w:rPr>
      </w:pPr>
      <w:sdt>
        <w:sdtPr>
          <w:rPr>
            <w:lang w:val="en-GB"/>
          </w:rPr>
          <w:id w:val="-66647179"/>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7ED75DD2" w:rsidR="00706ED8" w:rsidRPr="00BF1BDF" w:rsidRDefault="005E296B" w:rsidP="047DC455">
      <w:pPr>
        <w:rPr>
          <w:lang w:val="en-GB"/>
        </w:rPr>
      </w:pPr>
      <w:sdt>
        <w:sdtPr>
          <w:rPr>
            <w:lang w:val="en-GB"/>
          </w:rPr>
          <w:id w:val="-1885394356"/>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5E296B"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5E296B"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5E296B"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0CC45CF0" w:rsidR="00110A19" w:rsidRPr="00BF1BDF" w:rsidRDefault="005E296B" w:rsidP="047DC455">
      <w:pPr>
        <w:rPr>
          <w:lang w:val="en-GB"/>
        </w:rPr>
      </w:pPr>
      <w:sdt>
        <w:sdtPr>
          <w:rPr>
            <w:lang w:val="en-GB"/>
          </w:rPr>
          <w:id w:val="-55377055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Contact persons of partner institutions</w:t>
      </w:r>
    </w:p>
    <w:p w14:paraId="636348C4" w14:textId="16246AD9" w:rsidR="00110A19" w:rsidRPr="00BF1BDF" w:rsidRDefault="005E296B"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5E296B"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5E296B"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11992378" w:rsidR="00110A19" w:rsidRPr="00BF1BDF" w:rsidRDefault="005E296B" w:rsidP="047DC455">
      <w:pPr>
        <w:rPr>
          <w:lang w:val="en-GB"/>
        </w:rPr>
      </w:pPr>
      <w:sdt>
        <w:sdtPr>
          <w:rPr>
            <w:lang w:val="en-GB"/>
          </w:rPr>
          <w:id w:val="-534111250"/>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5E296B"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1BF0657D" w:rsidR="00110A19" w:rsidRPr="00BF1BDF" w:rsidRDefault="005E296B" w:rsidP="047DC455">
      <w:pPr>
        <w:rPr>
          <w:lang w:val="en-GB"/>
        </w:rPr>
      </w:pPr>
      <w:sdt>
        <w:sdtPr>
          <w:rPr>
            <w:lang w:val="en-GB"/>
          </w:rPr>
          <w:id w:val="-190613759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5E296B"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5E296B"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5E296B"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5E296B"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45E2B52A" w:rsidR="00110A19" w:rsidRPr="00BF1BDF" w:rsidRDefault="005E296B" w:rsidP="047DC455">
      <w:pPr>
        <w:rPr>
          <w:lang w:val="en-GB"/>
        </w:rPr>
      </w:pPr>
      <w:sdt>
        <w:sdtPr>
          <w:rPr>
            <w:lang w:val="en-GB"/>
          </w:rPr>
          <w:id w:val="203592161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5E296B"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5E296B"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5E296B"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0F00B18E" w:rsidR="00110A19" w:rsidRPr="00C0504F" w:rsidRDefault="005E296B" w:rsidP="00A26E38">
      <w:pPr>
        <w:ind w:left="284" w:hanging="284"/>
        <w:rPr>
          <w:rFonts w:eastAsia="Calibri" w:cs="Arial"/>
          <w:b/>
          <w:bCs/>
          <w:lang w:val="en-GB"/>
        </w:rPr>
      </w:pPr>
      <w:sdt>
        <w:sdtPr>
          <w:rPr>
            <w:lang w:val="en-GB"/>
          </w:rPr>
          <w:id w:val="-105590487"/>
          <w14:checkbox>
            <w14:checked w14:val="1"/>
            <w14:checkedState w14:val="2612" w14:font="MS Gothic"/>
            <w14:uncheckedState w14:val="2610" w14:font="MS Gothic"/>
          </w14:checkbox>
        </w:sdtPr>
        <w:sdtEndPr/>
        <w:sdtContent>
          <w:r w:rsidR="00D11259">
            <w:rPr>
              <w:rFonts w:ascii="MS Gothic" w:eastAsia="MS Gothic" w:hAnsi="MS Gothic" w:hint="eastAsia"/>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5E296B"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5E296B"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5E296B"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5E296B"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5E296B"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5E296B"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5E296B"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5E296B"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5E296B"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5E296B"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5E296B"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5E296B"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5E296B"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5E296B"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5E296B"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5E296B"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5E296B"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5E296B"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5E296B"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5E296B"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5E296B"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5E296B"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5E296B"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5E296B"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5E296B"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5E296B"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5E296B"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5E296B"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5E296B"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5E296B"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5E296B"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5E296B"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5E296B"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5E296B"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5E296B"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5E296B"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5E296B"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5E296B"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5E296B"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5E296B"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5E296B"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5E296B"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5E296B"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5E296B"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5E296B"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5E296B"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5E296B"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5E296B"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5E296B"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5E296B"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5E296B"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5E296B"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5E296B"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5E296B"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5E296B"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5E296B"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5E296B"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5E296B"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5E296B"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5E296B"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5E296B"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5E296B"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5E296B"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5E296B"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5E296B"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5E296B"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5E296B"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5E296B"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5E296B"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5E296B"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5E296B"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5E296B"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5E296B"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5E296B"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5E296B"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5E296B"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5E296B"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5E296B"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5E296B"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5E296B"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5E296B"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5E296B"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5E296B"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5E296B"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5E296B"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5E296B"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5E296B"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5E296B"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5E296B"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5E296B"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5E296B"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5E296B"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5E296B"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5E296B"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5E296B"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5E296B"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5E296B"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5E296B"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5E296B"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5E296B"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5E296B"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5E296B"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5E296B"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5E296B"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5E296B"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5E296B"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5E296B"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5E296B"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5E296B"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5E296B"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5E296B"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5E296B"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5E296B"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5E296B"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5E296B"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5E296B"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5E296B"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5E296B"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5E296B"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5E296B"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5E296B"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5E296B"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5E296B"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5E296B"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5E296B"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5E296B"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5E296B"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5E296B"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5E296B"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5E296B"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5E296B"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5E296B"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5E296B"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5E296B"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5E296B"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5E296B"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5E296B"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5E296B"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5E296B"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5E296B"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5E296B"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5E296B"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5E296B"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5E296B"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5E296B"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5E296B"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5E296B"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5E296B"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5E296B"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5E296B"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5E296B"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5E296B"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5E296B"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5E296B"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5E296B"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5E296B"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5E296B"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5E296B"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5E296B"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5E296B"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5E296B"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5E296B"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5E296B"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5E296B"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5E296B"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5E296B"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5E296B"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5E296B"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5E296B"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5E296B"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5E296B"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5E296B"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5E296B"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5E296B"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5E296B"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5E296B"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5E296B"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5E296B"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5E296B"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5E296B"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5E296B"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5E296B"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5E296B"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5E296B"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5E296B"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5E296B"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5E296B"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5E296B"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5E296B"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5E296B"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5E296B"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5E296B"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5E296B"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5E296B"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5E296B"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5E296B"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5E296B"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5E296B"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5E296B"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5E296B"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5E296B"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5E296B"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ellenraster"/>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F2F0" w14:textId="77777777" w:rsidR="00221A08" w:rsidRDefault="00221A08" w:rsidP="00E0714A">
      <w:r>
        <w:separator/>
      </w:r>
    </w:p>
  </w:endnote>
  <w:endnote w:type="continuationSeparator" w:id="0">
    <w:p w14:paraId="75B6D898" w14:textId="77777777" w:rsidR="00221A08" w:rsidRDefault="00221A08" w:rsidP="00E0714A">
      <w:r>
        <w:continuationSeparator/>
      </w:r>
    </w:p>
  </w:endnote>
  <w:endnote w:type="continuationNotice" w:id="1">
    <w:p w14:paraId="5577C8F8" w14:textId="77777777" w:rsidR="00221A08" w:rsidRDefault="00221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FE3B" w14:textId="77777777" w:rsidR="00221A08" w:rsidRDefault="00221A08" w:rsidP="00E0714A">
      <w:r>
        <w:separator/>
      </w:r>
    </w:p>
  </w:footnote>
  <w:footnote w:type="continuationSeparator" w:id="0">
    <w:p w14:paraId="2446DD8F" w14:textId="77777777" w:rsidR="00221A08" w:rsidRDefault="00221A08" w:rsidP="00E0714A">
      <w:r>
        <w:continuationSeparator/>
      </w:r>
    </w:p>
  </w:footnote>
  <w:footnote w:type="continuationNotice" w:id="1">
    <w:p w14:paraId="3A7D0382" w14:textId="77777777" w:rsidR="00221A08" w:rsidRDefault="00221A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01749195">
    <w:abstractNumId w:val="9"/>
  </w:num>
  <w:num w:numId="2" w16cid:durableId="2086143114">
    <w:abstractNumId w:val="7"/>
  </w:num>
  <w:num w:numId="3" w16cid:durableId="1336492078">
    <w:abstractNumId w:val="6"/>
  </w:num>
  <w:num w:numId="4" w16cid:durableId="1852794926">
    <w:abstractNumId w:val="5"/>
  </w:num>
  <w:num w:numId="5" w16cid:durableId="740636533">
    <w:abstractNumId w:val="4"/>
  </w:num>
  <w:num w:numId="6" w16cid:durableId="1669361420">
    <w:abstractNumId w:val="8"/>
  </w:num>
  <w:num w:numId="7" w16cid:durableId="1540826040">
    <w:abstractNumId w:val="3"/>
  </w:num>
  <w:num w:numId="8" w16cid:durableId="1819149073">
    <w:abstractNumId w:val="2"/>
  </w:num>
  <w:num w:numId="9" w16cid:durableId="1238827141">
    <w:abstractNumId w:val="1"/>
  </w:num>
  <w:num w:numId="10" w16cid:durableId="1642347640">
    <w:abstractNumId w:val="0"/>
  </w:num>
  <w:num w:numId="11" w16cid:durableId="904492940">
    <w:abstractNumId w:val="33"/>
  </w:num>
  <w:num w:numId="12" w16cid:durableId="526218662">
    <w:abstractNumId w:val="23"/>
  </w:num>
  <w:num w:numId="13" w16cid:durableId="2026252573">
    <w:abstractNumId w:val="12"/>
  </w:num>
  <w:num w:numId="14" w16cid:durableId="1572891544">
    <w:abstractNumId w:val="36"/>
  </w:num>
  <w:num w:numId="15" w16cid:durableId="1632516633">
    <w:abstractNumId w:val="11"/>
  </w:num>
  <w:num w:numId="16" w16cid:durableId="499736196">
    <w:abstractNumId w:val="15"/>
  </w:num>
  <w:num w:numId="17" w16cid:durableId="575818716">
    <w:abstractNumId w:val="29"/>
  </w:num>
  <w:num w:numId="18" w16cid:durableId="170923924">
    <w:abstractNumId w:val="38"/>
  </w:num>
  <w:num w:numId="19" w16cid:durableId="179590659">
    <w:abstractNumId w:val="31"/>
  </w:num>
  <w:num w:numId="20" w16cid:durableId="388067523">
    <w:abstractNumId w:val="32"/>
  </w:num>
  <w:num w:numId="21" w16cid:durableId="2055039810">
    <w:abstractNumId w:val="19"/>
  </w:num>
  <w:num w:numId="22" w16cid:durableId="888608799">
    <w:abstractNumId w:val="22"/>
  </w:num>
  <w:num w:numId="23" w16cid:durableId="2094885825">
    <w:abstractNumId w:val="34"/>
  </w:num>
  <w:num w:numId="24" w16cid:durableId="1391999358">
    <w:abstractNumId w:val="13"/>
  </w:num>
  <w:num w:numId="25" w16cid:durableId="1015695133">
    <w:abstractNumId w:val="20"/>
  </w:num>
  <w:num w:numId="26" w16cid:durableId="915089766">
    <w:abstractNumId w:val="28"/>
  </w:num>
  <w:num w:numId="27" w16cid:durableId="1589733718">
    <w:abstractNumId w:val="26"/>
  </w:num>
  <w:num w:numId="28" w16cid:durableId="1227687360">
    <w:abstractNumId w:val="30"/>
  </w:num>
  <w:num w:numId="29" w16cid:durableId="1278415686">
    <w:abstractNumId w:val="27"/>
  </w:num>
  <w:num w:numId="30" w16cid:durableId="862285438">
    <w:abstractNumId w:val="18"/>
  </w:num>
  <w:num w:numId="31" w16cid:durableId="407385033">
    <w:abstractNumId w:val="35"/>
  </w:num>
  <w:num w:numId="32" w16cid:durableId="1868978383">
    <w:abstractNumId w:val="37"/>
  </w:num>
  <w:num w:numId="33" w16cid:durableId="387652286">
    <w:abstractNumId w:val="24"/>
  </w:num>
  <w:num w:numId="34" w16cid:durableId="1374501718">
    <w:abstractNumId w:val="21"/>
  </w:num>
  <w:num w:numId="35" w16cid:durableId="1351373291">
    <w:abstractNumId w:val="40"/>
  </w:num>
  <w:num w:numId="36" w16cid:durableId="900020725">
    <w:abstractNumId w:val="17"/>
  </w:num>
  <w:num w:numId="37" w16cid:durableId="927543375">
    <w:abstractNumId w:val="10"/>
  </w:num>
  <w:num w:numId="38" w16cid:durableId="1936591175">
    <w:abstractNumId w:val="14"/>
  </w:num>
  <w:num w:numId="39" w16cid:durableId="313526939">
    <w:abstractNumId w:val="39"/>
  </w:num>
  <w:num w:numId="40" w16cid:durableId="1804737946">
    <w:abstractNumId w:val="25"/>
  </w:num>
  <w:num w:numId="41" w16cid:durableId="17839630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2207"/>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5326"/>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296B"/>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5E6A"/>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11259"/>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057A"/>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4A6862"/>
    <w:rsid w:val="00545326"/>
    <w:rsid w:val="00725E6A"/>
    <w:rsid w:val="008025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c93aac-19ed-4215-9255-f5584b48b8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C3AB3E80256324993CFBE70E7B17FDD" ma:contentTypeVersion="9" ma:contentTypeDescription="Ein neues Dokument erstellen." ma:contentTypeScope="" ma:versionID="70463eac37baef48bac93f073a56ee65">
  <xsd:schema xmlns:xsd="http://www.w3.org/2001/XMLSchema" xmlns:xs="http://www.w3.org/2001/XMLSchema" xmlns:p="http://schemas.microsoft.com/office/2006/metadata/properties" xmlns:ns2="01c93aac-19ed-4215-9255-f5584b48b881" targetNamespace="http://schemas.microsoft.com/office/2006/metadata/properties" ma:root="true" ma:fieldsID="3ba0cce8d70315eabe889a6fcadb991f" ns2:_="">
    <xsd:import namespace="01c93aac-19ed-4215-9255-f5584b48b8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93aac-19ed-4215-9255-f5584b48b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BBD91-36C2-483C-A843-D18EB0993C74}">
  <ds:schemaRefs>
    <ds:schemaRef ds:uri="http://purl.org/dc/terms/"/>
    <ds:schemaRef ds:uri="01c93aac-19ed-4215-9255-f5584b48b881"/>
    <ds:schemaRef ds:uri="http://schemas.microsoft.com/office/2006/documentManagement/types"/>
    <ds:schemaRef ds:uri="http://purl.org/dc/dcmitype/"/>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B5A0895-9DA3-40DA-ADA9-8C0323DCA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93aac-19ed-4215-9255-f5584b48b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4B2BD-6809-4D08-9DF3-545BD5957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4573</Words>
  <Characters>28816</Characters>
  <Application>Microsoft Office Word</Application>
  <DocSecurity>0</DocSecurity>
  <Lines>240</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Dyckhoff, Markus GIZ</cp:lastModifiedBy>
  <cp:revision>3</cp:revision>
  <dcterms:created xsi:type="dcterms:W3CDTF">2026-03-10T12:52:00Z</dcterms:created>
  <dcterms:modified xsi:type="dcterms:W3CDTF">2026-04-15T08:09:00Z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0x0101003C3AB3E80256324993CFBE70E7B17FDD</vt:lpwstr>
  </property>
</Properties>
</file>